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8B" w:rsidRPr="009D0DA2" w:rsidRDefault="0085011F" w:rsidP="00BF3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DA2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-113665</wp:posOffset>
                </wp:positionV>
                <wp:extent cx="269875" cy="277495"/>
                <wp:effectExtent l="0" t="0" r="0" b="0"/>
                <wp:wrapNone/>
                <wp:docPr id="29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69875" cy="277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12CB8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-5.35pt;margin-top:-8.95pt;width:21.25pt;height:21.85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" filled="f" stroked="f">
                <v:textbox style="mso-fit-shape-to-text:t"/>
              </v:shape>
            </w:pict>
          </mc:Fallback>
        </mc:AlternateContent>
      </w:r>
      <w:r w:rsidR="00BF31F2" w:rsidRPr="009D0DA2">
        <w:rPr>
          <w:rFonts w:ascii="Times New Roman" w:hAnsi="Times New Roman" w:cs="Times New Roman"/>
          <w:b/>
          <w:sz w:val="24"/>
          <w:szCs w:val="24"/>
        </w:rPr>
        <w:t xml:space="preserve">ПРОГРАМА ЗА </w:t>
      </w:r>
      <w:r w:rsidR="008B1F4E">
        <w:rPr>
          <w:rFonts w:ascii="Times New Roman" w:hAnsi="Times New Roman" w:cs="Times New Roman"/>
          <w:b/>
          <w:sz w:val="24"/>
          <w:szCs w:val="24"/>
        </w:rPr>
        <w:t xml:space="preserve">СЕРТИФИЦИРАЩО </w:t>
      </w:r>
      <w:r w:rsidR="00BF31F2" w:rsidRPr="009D0DA2">
        <w:rPr>
          <w:rFonts w:ascii="Times New Roman" w:hAnsi="Times New Roman" w:cs="Times New Roman"/>
          <w:b/>
          <w:sz w:val="24"/>
          <w:szCs w:val="24"/>
        </w:rPr>
        <w:t>ОБУЧЕНИЕ ПО МЕДИАЦИЯ</w:t>
      </w:r>
    </w:p>
    <w:tbl>
      <w:tblPr>
        <w:tblW w:w="9102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7588"/>
        <w:gridCol w:w="1134"/>
      </w:tblGrid>
      <w:tr w:rsidR="00606DB8" w:rsidRPr="009D0DA2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B8" w:rsidRPr="009D0DA2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20"/>
            </w:tblGrid>
            <w:tr w:rsidR="00606DB8" w:rsidRPr="009D0DA2" w:rsidTr="00AE5E0B">
              <w:trPr>
                <w:trHeight w:val="315"/>
                <w:tblCellSpacing w:w="0" w:type="dxa"/>
              </w:trPr>
              <w:tc>
                <w:tcPr>
                  <w:tcW w:w="7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6DB8" w:rsidRPr="002A3EE8" w:rsidRDefault="00606DB8" w:rsidP="002A3E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1792" behindDoc="0" locked="0" layoutInCell="1" allowOverlap="1" wp14:anchorId="46A62946" wp14:editId="6F8A4E19">
                        <wp:simplePos x="0" y="0"/>
                        <wp:positionH relativeFrom="column">
                          <wp:posOffset>2800350</wp:posOffset>
                        </wp:positionH>
                        <wp:positionV relativeFrom="paragraph">
                          <wp:posOffset>123825</wp:posOffset>
                        </wp:positionV>
                        <wp:extent cx="200025" cy="276225"/>
                        <wp:effectExtent l="0" t="0" r="0" b="0"/>
                        <wp:wrapNone/>
                        <wp:docPr id="20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2816" behindDoc="0" locked="0" layoutInCell="1" allowOverlap="1" wp14:anchorId="27E315F6" wp14:editId="4DCE4207">
                        <wp:simplePos x="0" y="0"/>
                        <wp:positionH relativeFrom="column">
                          <wp:posOffset>1143000</wp:posOffset>
                        </wp:positionH>
                        <wp:positionV relativeFrom="paragraph">
                          <wp:posOffset>228600</wp:posOffset>
                        </wp:positionV>
                        <wp:extent cx="190500" cy="238125"/>
                        <wp:effectExtent l="0" t="0" r="0" b="0"/>
                        <wp:wrapNone/>
                        <wp:docPr id="21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3840" behindDoc="0" locked="0" layoutInCell="1" allowOverlap="1" wp14:anchorId="7CC7E134" wp14:editId="1B177FDA">
                        <wp:simplePos x="0" y="0"/>
                        <wp:positionH relativeFrom="column">
                          <wp:posOffset>647700</wp:posOffset>
                        </wp:positionH>
                        <wp:positionV relativeFrom="paragraph">
                          <wp:posOffset>228600</wp:posOffset>
                        </wp:positionV>
                        <wp:extent cx="200025" cy="276225"/>
                        <wp:effectExtent l="0" t="0" r="0" b="0"/>
                        <wp:wrapNone/>
                        <wp:docPr id="22" name="Текстово поле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Текстово поле 1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4864" behindDoc="0" locked="0" layoutInCell="1" allowOverlap="1" wp14:anchorId="6F90A0B0" wp14:editId="1A717F9E">
                        <wp:simplePos x="0" y="0"/>
                        <wp:positionH relativeFrom="column">
                          <wp:posOffset>647700</wp:posOffset>
                        </wp:positionH>
                        <wp:positionV relativeFrom="paragraph">
                          <wp:posOffset>438150</wp:posOffset>
                        </wp:positionV>
                        <wp:extent cx="200025" cy="285750"/>
                        <wp:effectExtent l="0" t="0" r="0" b="0"/>
                        <wp:wrapNone/>
                        <wp:docPr id="23" name="Текстово 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Текстово поле 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5888" behindDoc="0" locked="0" layoutInCell="1" allowOverlap="1" wp14:anchorId="0F3997A9" wp14:editId="2F7BD7E8">
                        <wp:simplePos x="0" y="0"/>
                        <wp:positionH relativeFrom="column">
                          <wp:posOffset>647700</wp:posOffset>
                        </wp:positionH>
                        <wp:positionV relativeFrom="paragraph">
                          <wp:posOffset>438150</wp:posOffset>
                        </wp:positionV>
                        <wp:extent cx="200025" cy="285750"/>
                        <wp:effectExtent l="0" t="0" r="0" b="0"/>
                        <wp:wrapNone/>
                        <wp:docPr id="24" name="Picture 2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6912" behindDoc="0" locked="0" layoutInCell="1" allowOverlap="1" wp14:anchorId="3D16AAE2" wp14:editId="29A68482">
                        <wp:simplePos x="0" y="0"/>
                        <wp:positionH relativeFrom="column">
                          <wp:posOffset>647700</wp:posOffset>
                        </wp:positionH>
                        <wp:positionV relativeFrom="paragraph">
                          <wp:posOffset>438150</wp:posOffset>
                        </wp:positionV>
                        <wp:extent cx="200025" cy="285750"/>
                        <wp:effectExtent l="0" t="0" r="0" b="0"/>
                        <wp:wrapNone/>
                        <wp:docPr id="25" name="Picture 2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000000"/>
                      <w:sz w:val="24"/>
                      <w:szCs w:val="24"/>
                      <w:lang w:eastAsia="bg-BG"/>
                    </w:rPr>
                    <w:drawing>
                      <wp:anchor distT="0" distB="0" distL="114300" distR="114300" simplePos="0" relativeHeight="251687936" behindDoc="0" locked="0" layoutInCell="1" allowOverlap="1" wp14:anchorId="743631FC" wp14:editId="5E288AAE">
                        <wp:simplePos x="0" y="0"/>
                        <wp:positionH relativeFrom="column">
                          <wp:posOffset>647700</wp:posOffset>
                        </wp:positionH>
                        <wp:positionV relativeFrom="paragraph">
                          <wp:posOffset>438150</wp:posOffset>
                        </wp:positionV>
                        <wp:extent cx="200025" cy="285750"/>
                        <wp:effectExtent l="0" t="0" r="0" b="0"/>
                        <wp:wrapNone/>
                        <wp:docPr id="26" name="Picture 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02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2A3EE8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ТЕМИ/МОДУЛИ ЗА ОБУЧЕНИЕ</w:t>
                  </w:r>
                </w:p>
              </w:tc>
            </w:tr>
          </w:tbl>
          <w:p w:rsidR="00606DB8" w:rsidRPr="009D0DA2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Уч.ден</w:t>
            </w:r>
            <w:proofErr w:type="spellEnd"/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B7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за конфликт. 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Правни способи за разрешаване на спора - съд, арбитраж, помирение и други.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RANGE!B9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за медиация.  Практическо приложение на медиацията като</w:t>
            </w:r>
            <w:bookmarkEnd w:id="1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 за разрешаване на спорове.  Критерии за допустимост.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Медиаторски</w:t>
            </w:r>
            <w:proofErr w:type="spellEnd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техники. Работа с емоциите. </w:t>
            </w:r>
            <w:proofErr w:type="spellStart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Генерериране</w:t>
            </w:r>
            <w:proofErr w:type="spellEnd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творчески решения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Принципи на медиацията.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за спогодба - съдебна и извънсъдебна.  Същност и правни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последици. Споразумение.  Съдържание на споразумението, действие.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73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B16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Процедура по медиация - фази </w:t>
            </w:r>
            <w:bookmarkStart w:id="3" w:name="_GoBack"/>
            <w:bookmarkEnd w:id="3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етапи. Процедурни правила. Спиране и прекратяване</w:t>
            </w:r>
            <w:bookmarkEnd w:id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Комуникация и комуникативни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RANGE!B22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Роля и функции на </w:t>
            </w:r>
            <w:proofErr w:type="spellStart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медиатора</w:t>
            </w:r>
            <w:proofErr w:type="spellEnd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Стратегии за справяне с проблемни ситуации.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RANGE!B23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Участници в процедурата по медиация.  Правомощия на съда или на друг</w:t>
            </w:r>
            <w:bookmarkEnd w:id="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компетентен орган, пред който спорът е отнесен за решаване.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RANGE!B25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Сравнително-правен преглед на законодателството и практиката по</w:t>
            </w:r>
            <w:bookmarkEnd w:id="6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приложение на </w:t>
            </w:r>
            <w:proofErr w:type="spellStart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медиацията.Процедурни</w:t>
            </w:r>
            <w:proofErr w:type="spellEnd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етични правила при провеждане на медиация.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RANGE!B28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 на процедурата по медиация при отделни видове спорове:</w:t>
            </w:r>
            <w:bookmarkEnd w:id="7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• граждански спорове, включително спорове, свързани с права на потребители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• административни спорове,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• трудови спорове,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• семейна медиация,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• търговска (бизнес-) медиация,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Особености на  </w:t>
            </w:r>
            <w:proofErr w:type="spellStart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</w:t>
            </w:r>
            <w:proofErr w:type="spellEnd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лайн</w:t>
            </w:r>
            <w:proofErr w:type="spellEnd"/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AE5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B1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</w:p>
        </w:tc>
      </w:tr>
      <w:tr w:rsidR="00606DB8" w:rsidRPr="008B1F4E" w:rsidTr="00606DB8">
        <w:trPr>
          <w:trHeight w:val="46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221A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B17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6DB8" w:rsidRPr="008B1F4E" w:rsidTr="00606DB8">
        <w:trPr>
          <w:trHeight w:val="31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1F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общо часове - теория и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6DB8" w:rsidRPr="008B1F4E" w:rsidRDefault="00606DB8" w:rsidP="008F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2130B" w:rsidRPr="008B1F4E" w:rsidRDefault="00F2130B" w:rsidP="008F2FD2">
      <w:pPr>
        <w:spacing w:after="0" w:line="240" w:lineRule="auto"/>
        <w:ind w:left="-284" w:firstLine="284"/>
        <w:rPr>
          <w:rFonts w:ascii="Times New Roman" w:hAnsi="Times New Roman" w:cs="Times New Roman"/>
          <w:lang w:val="en-US"/>
        </w:rPr>
      </w:pPr>
    </w:p>
    <w:sectPr w:rsidR="00F2130B" w:rsidRPr="008B1F4E" w:rsidSect="00AE5E0B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8A" w:rsidRDefault="005C118A" w:rsidP="00BF31F2">
      <w:pPr>
        <w:spacing w:after="0" w:line="240" w:lineRule="auto"/>
      </w:pPr>
      <w:r>
        <w:separator/>
      </w:r>
    </w:p>
  </w:endnote>
  <w:endnote w:type="continuationSeparator" w:id="0">
    <w:p w:rsidR="005C118A" w:rsidRDefault="005C118A" w:rsidP="00BF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8A" w:rsidRDefault="005C118A" w:rsidP="00BF31F2">
      <w:pPr>
        <w:spacing w:after="0" w:line="240" w:lineRule="auto"/>
      </w:pPr>
      <w:r>
        <w:separator/>
      </w:r>
    </w:p>
  </w:footnote>
  <w:footnote w:type="continuationSeparator" w:id="0">
    <w:p w:rsidR="005C118A" w:rsidRDefault="005C118A" w:rsidP="00BF3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1F2" w:rsidRDefault="00BF31F2">
    <w:pPr>
      <w:pStyle w:val="Header"/>
    </w:pPr>
  </w:p>
  <w:p w:rsidR="00624359" w:rsidRDefault="000A219E">
    <w:r>
      <w:t xml:space="preserve">  </w:t>
    </w:r>
    <w:proofErr w:type="spellStart"/>
    <w:r>
      <w:t>про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19E" w:rsidRPr="000A219E" w:rsidRDefault="000A219E" w:rsidP="000A219E">
    <w:pPr>
      <w:pStyle w:val="Header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0B"/>
    <w:rsid w:val="000A219E"/>
    <w:rsid w:val="000B050F"/>
    <w:rsid w:val="00137088"/>
    <w:rsid w:val="00174DE7"/>
    <w:rsid w:val="001A4B8B"/>
    <w:rsid w:val="001B23FB"/>
    <w:rsid w:val="001D5FC0"/>
    <w:rsid w:val="001F1374"/>
    <w:rsid w:val="001F2637"/>
    <w:rsid w:val="00221A47"/>
    <w:rsid w:val="0029509C"/>
    <w:rsid w:val="002A3EE8"/>
    <w:rsid w:val="003A2E3C"/>
    <w:rsid w:val="00410DD7"/>
    <w:rsid w:val="0045006D"/>
    <w:rsid w:val="00475171"/>
    <w:rsid w:val="00477396"/>
    <w:rsid w:val="004B1361"/>
    <w:rsid w:val="004E42F5"/>
    <w:rsid w:val="00584974"/>
    <w:rsid w:val="005B03AE"/>
    <w:rsid w:val="005C118A"/>
    <w:rsid w:val="00606DB8"/>
    <w:rsid w:val="00624359"/>
    <w:rsid w:val="006642FC"/>
    <w:rsid w:val="00742CE4"/>
    <w:rsid w:val="00844FF1"/>
    <w:rsid w:val="0085011F"/>
    <w:rsid w:val="0087315E"/>
    <w:rsid w:val="008A41DC"/>
    <w:rsid w:val="008B1F4E"/>
    <w:rsid w:val="008E334E"/>
    <w:rsid w:val="008F2FD2"/>
    <w:rsid w:val="0099412D"/>
    <w:rsid w:val="009A7ABD"/>
    <w:rsid w:val="009D0DA2"/>
    <w:rsid w:val="00A55A5F"/>
    <w:rsid w:val="00AE5650"/>
    <w:rsid w:val="00AE5E0B"/>
    <w:rsid w:val="00B82680"/>
    <w:rsid w:val="00BF31F2"/>
    <w:rsid w:val="00C22237"/>
    <w:rsid w:val="00C54DC9"/>
    <w:rsid w:val="00DB359E"/>
    <w:rsid w:val="00DE2B01"/>
    <w:rsid w:val="00E06E2F"/>
    <w:rsid w:val="00E826B3"/>
    <w:rsid w:val="00E8373C"/>
    <w:rsid w:val="00EE5097"/>
    <w:rsid w:val="00F2130B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6CB5E-7A13-48F3-A08B-20B28494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31F2"/>
  </w:style>
  <w:style w:type="paragraph" w:styleId="Footer">
    <w:name w:val="footer"/>
    <w:basedOn w:val="Normal"/>
    <w:link w:val="FooterChar"/>
    <w:uiPriority w:val="99"/>
    <w:semiHidden/>
    <w:unhideWhenUsed/>
    <w:rsid w:val="00BF3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31F2"/>
  </w:style>
  <w:style w:type="character" w:styleId="Hyperlink">
    <w:name w:val="Hyperlink"/>
    <w:basedOn w:val="DefaultParagraphFont"/>
    <w:uiPriority w:val="99"/>
    <w:unhideWhenUsed/>
    <w:rsid w:val="000A2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2021-04-04T19:10:00Z</dcterms:created>
  <dcterms:modified xsi:type="dcterms:W3CDTF">2021-04-04T19:10:00Z</dcterms:modified>
</cp:coreProperties>
</file>